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SARVAMAA</w:t>
      </w:r>
      <w:r>
        <w:tab/>
        <w:tab/>
      </w:r>
      <w:r>
        <w:rPr>
          <w:color w:val="111111"/>
          <w:sz w:val="24"/>
        </w:rPr>
        <w:t>(A9-0154/2020)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European Forest Strategy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Agriculture and Rural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AMR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AGRI resolution and am 2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EFA, 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AGRI resolution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 xml:space="preserve">vote: </w:t>
            </w:r>
            <w:r>
              <w:rPr>
                <w:b/>
                <w:i/>
                <w:sz w:val="22"/>
              </w:rPr>
              <w:t xml:space="preserve">AGRI </w:t>
            </w:r>
            <w:r>
              <w:rPr>
                <w:b/>
                <w:i/>
                <w:sz w:val="22"/>
              </w:rPr>
              <w:t>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